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A12E4" w14:textId="5B4E1102" w:rsidR="00B877FE" w:rsidRPr="00E7607F" w:rsidRDefault="007F5C89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5CEF5942" wp14:editId="65402984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A1796D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1DE38049" w14:textId="64CAB3B7" w:rsidR="00B877FE" w:rsidRPr="00BC62CA" w:rsidRDefault="007F5C89">
      <w:pPr>
        <w:jc w:val="center"/>
        <w:rPr>
          <w:sz w:val="24"/>
          <w:szCs w:val="24"/>
          <w:lang w:val="uk-UA"/>
        </w:rPr>
      </w:pPr>
      <w:r>
        <w:rPr>
          <w:noProof/>
          <w:sz w:val="20"/>
          <w:szCs w:val="20"/>
          <w:lang w:val="uk-UA" w:eastAsia="uk-UA"/>
        </w:rPr>
        <w:pict w14:anchorId="1993DD58">
          <v:rect id="_x0000_s1028" style="position:absolute;left:0;text-align:left;margin-left:12.1pt;margin-top:81.85pt;width:5pt;height:19.2pt;z-index:251659264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589F3D9A">
          <v:rect id="_x0000_s1029" style="position:absolute;left:0;text-align:left;margin-left:3.8pt;margin-top:89.95pt;width:4.4pt;height:22.4pt;rotation:90;z-index:251660288" fillcolor="black" strokeweight=".35mm">
            <v:fill o:detectmouseclick="t"/>
            <v:stroke joinstyle="round"/>
          </v:rect>
        </w:pict>
      </w:r>
      <w:r>
        <w:rPr>
          <w:noProof/>
          <w:sz w:val="20"/>
          <w:szCs w:val="20"/>
          <w:lang w:val="uk-UA" w:eastAsia="uk-UA"/>
        </w:rPr>
        <w:pict w14:anchorId="2604ED9A">
          <v:rect id="_x0000_s1033" style="position:absolute;left:0;text-align:left;margin-left:-5.4pt;margin-top:81.85pt;width:5pt;height:19.2pt;z-index:251664384" fillcolor="black" strokeweight=".35mm">
            <v:fill o:detectmouseclick="t"/>
            <v:stroke joinstyle="round"/>
          </v:rect>
        </w:pict>
      </w:r>
      <w:r>
        <w:rPr>
          <w:sz w:val="20"/>
          <w:szCs w:val="20"/>
        </w:rPr>
        <w:pict w14:anchorId="261BF507">
          <v:rect id="Rectangle 5" o:spid="_x0000_s1027" style="position:absolute;left:0;text-align:left;margin-left:3.7pt;margin-top:69.8pt;width:4.4pt;height:22.4pt;rotation:90;z-index:251657216" fillcolor="black" strokeweight=".35mm">
            <v:fill o:detectmouseclick="t"/>
            <v:stroke joinstyle="round"/>
          </v:rect>
        </w:pic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A1796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A1796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A1796D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 w:rsidRPr="00BC62CA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BC62CA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BC62CA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BC62CA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BC62CA" w:rsidRPr="00BC62CA">
        <w:rPr>
          <w:rFonts w:ascii="Primer TT ParaType" w:hAnsi="Primer TT ParaType"/>
          <w:sz w:val="24"/>
          <w:szCs w:val="24"/>
          <w:lang w:val="uk-UA"/>
        </w:rPr>
        <w:t>Бог кличе Самуїла</w:t>
      </w:r>
      <w:r w:rsidR="00BC62CA" w:rsidRPr="00BC62CA">
        <w:rPr>
          <w:rFonts w:ascii="Primer TT ParaType" w:hAnsi="Primer TT ParaType"/>
          <w:sz w:val="24"/>
          <w:szCs w:val="24"/>
          <w:lang w:val="uk-UA"/>
        </w:rPr>
        <w:br/>
      </w:r>
      <w:r w:rsidR="00BC62CA" w:rsidRPr="00BC62CA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BC62CA" w:rsidRPr="00BC62CA">
        <w:rPr>
          <w:rFonts w:ascii="Primer TT ParaType" w:hAnsi="Primer TT ParaType"/>
          <w:sz w:val="24"/>
          <w:szCs w:val="24"/>
          <w:lang w:val="uk-UA"/>
        </w:rPr>
        <w:t xml:space="preserve"> Я Божа дитина і я слухаю, коли Бог говорить</w:t>
      </w:r>
      <w:r w:rsidR="00E7607F" w:rsidRPr="00BC62CA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E7607F" w14:paraId="6199652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BBD20A0" w14:textId="7F4B9337" w:rsidR="00B877FE" w:rsidRPr="00E7607F" w:rsidRDefault="00E7607F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54C97602" w14:textId="4AF66B4E" w:rsidR="00B877FE" w:rsidRPr="00E7607F" w:rsidRDefault="00B877FE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4FC10E75" w14:textId="14B6CF20" w:rsidR="00B877FE" w:rsidRPr="00A1796D" w:rsidRDefault="007F5C89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noProof/>
          <w:lang w:val="uk-UA" w:eastAsia="uk-UA"/>
        </w:rPr>
        <w:pict w14:anchorId="593BE869">
          <v:rect id="_x0000_s1034" style="position:absolute;left:0;text-align:left;margin-left:12.1pt;margin-top:74.35pt;width:5pt;height:19.2pt;z-index:251665408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6A4FDD15">
          <v:rect id="_x0000_s1031" style="position:absolute;left:0;text-align:left;margin-left:4.05pt;margin-top:61.9pt;width:4.4pt;height:22.4pt;rotation:90;z-index:251662336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00B2578">
          <v:rect id="_x0000_s1035" style="position:absolute;left:0;text-align:left;margin-left:-5.55pt;margin-top:71.65pt;width:5pt;height:19.2pt;z-index:251666432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6A95557">
          <v:rect id="_x0000_s1030" style="position:absolute;left:0;text-align:left;margin-left:3.7pt;margin-top:80.9pt;width:4.4pt;height:22.4pt;rotation:90;z-index:251661312" fillcolor="black" strokeweight=".35mm">
            <v:fill o:detectmouseclick="t"/>
            <v:stroke joinstyle="round"/>
          </v:rect>
        </w:pict>
      </w:r>
      <w:r w:rsidR="00E7607F" w:rsidRPr="00A1796D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r w:rsidR="00BC62CA" w:rsidRPr="00A1796D">
        <w:rPr>
          <w:rFonts w:ascii="Primer TT ParaType" w:hAnsi="Primer TT ParaType"/>
          <w:sz w:val="24"/>
          <w:szCs w:val="24"/>
          <w:lang w:val="uk-UA"/>
        </w:rPr>
        <w:t>Самуїл продовжував чути голос, який кликав його, коли він спав, та Ілій вчив його, що це був Божий голос, і він повинен відповісти: “Говори, Господи, бо слуга Твій слухає.”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E7607F" w14:paraId="0E3DC94B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C546F47" w14:textId="49E66BC4" w:rsidR="00B877FE" w:rsidRPr="00E7607F" w:rsidRDefault="00E7607F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735FF532" w14:textId="3BEF9326" w:rsidR="00B877FE" w:rsidRDefault="007F5C89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14E15FC6">
          <v:rect id="_x0000_s1041" style="position:absolute;left:0;text-align:left;margin-left:-6.75pt;margin-top:121.8pt;width:5pt;height:19.2pt;z-index:25167257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523ED0C">
          <v:rect id="_x0000_s1040" style="position:absolute;left:0;text-align:left;margin-left:10.65pt;margin-top:121.75pt;width:5pt;height:19.2pt;z-index:251671552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1BCED502">
          <v:rect id="_x0000_s1039" style="position:absolute;left:0;text-align:left;margin-left:2.5pt;margin-top:131.9pt;width:4.4pt;height:22.4pt;rotation:90;z-index:25167052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6E49AF16">
          <v:rect id="_x0000_s1038" style="position:absolute;left:0;text-align:left;margin-left:2.15pt;margin-top:112.8pt;width:4.4pt;height:22.4pt;rotation:90;z-index:251669504;mso-position-horizontal-relative:text;mso-position-vertical-relative:text" fillcolor="black" strokeweight=".35mm">
            <v:fill o:detectmouseclick="t"/>
            <v:stroke joinstyle="round"/>
          </v:rect>
        </w:pict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A1796D">
        <w:rPr>
          <w:rFonts w:ascii="Primer TT ParaType" w:hAnsi="Primer TT ParaType"/>
          <w:sz w:val="24"/>
          <w:szCs w:val="24"/>
          <w:lang w:val="uk-UA"/>
        </w:rPr>
        <w:t xml:space="preserve">Прочитайте </w:t>
      </w:r>
      <w:r w:rsidR="00BC62CA" w:rsidRPr="00A1796D">
        <w:rPr>
          <w:rFonts w:ascii="Primer TT ParaType" w:hAnsi="Primer TT ParaType"/>
          <w:sz w:val="24"/>
          <w:szCs w:val="24"/>
          <w:lang w:val="uk-UA"/>
        </w:rPr>
        <w:t>1 Самуїла 3: 1-21</w:t>
      </w:r>
      <w:r w:rsidR="00BC62CA" w:rsidRPr="00A1796D">
        <w:rPr>
          <w:rFonts w:ascii="Primer TT ParaType" w:hAnsi="Primer TT ParaType"/>
          <w:sz w:val="24"/>
          <w:szCs w:val="24"/>
        </w:rPr>
        <w:t>.</w:t>
      </w:r>
      <w:r w:rsidR="00BC62CA" w:rsidRPr="00A1796D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BC62CA" w:rsidRPr="00A1796D">
        <w:rPr>
          <w:rFonts w:ascii="Primer TT ParaType" w:hAnsi="Primer TT ParaType"/>
          <w:sz w:val="24"/>
          <w:szCs w:val="24"/>
          <w:lang w:val="ru-RU"/>
        </w:rPr>
        <w:br/>
        <w:t>Чому Бог говорив із Самуїлом після того, як Він покликав його?</w:t>
      </w:r>
      <w:r w:rsidR="00BC62CA" w:rsidRPr="00A1796D">
        <w:rPr>
          <w:rFonts w:ascii="inherit" w:eastAsia="Times New Roman" w:hAnsi="inherit" w:cs="Courier New"/>
          <w:color w:val="222222"/>
          <w:sz w:val="54"/>
          <w:szCs w:val="56"/>
          <w:lang w:val="uk-UA" w:eastAsia="ru-RU" w:bidi="ar-SA"/>
        </w:rPr>
        <w:t xml:space="preserve"> </w:t>
      </w:r>
      <w:r w:rsidR="00BC62CA" w:rsidRPr="00A1796D">
        <w:rPr>
          <w:rFonts w:ascii="inherit" w:eastAsia="Times New Roman" w:hAnsi="inherit" w:cs="Courier New"/>
          <w:color w:val="222222"/>
          <w:sz w:val="54"/>
          <w:szCs w:val="56"/>
          <w:lang w:val="uk-UA" w:eastAsia="ru-RU" w:bidi="ar-SA"/>
        </w:rPr>
        <w:br/>
      </w:r>
      <w:r w:rsidR="00BC62CA" w:rsidRPr="00A1796D">
        <w:rPr>
          <w:rFonts w:ascii="Primer TT ParaType" w:hAnsi="Primer TT ParaType"/>
          <w:sz w:val="24"/>
          <w:szCs w:val="24"/>
          <w:lang w:val="uk-UA"/>
        </w:rPr>
        <w:t>Які речі нам говорить Бог у СвоємуСлові?</w:t>
      </w:r>
      <w:r w:rsidR="00BC62CA" w:rsidRPr="00A1796D">
        <w:rPr>
          <w:rFonts w:ascii="Primer TT ParaType" w:hAnsi="Primer TT ParaType"/>
          <w:sz w:val="24"/>
          <w:szCs w:val="24"/>
          <w:lang w:val="uk-UA"/>
        </w:rPr>
        <w:br/>
      </w:r>
      <w:r w:rsidR="00BC62CA" w:rsidRPr="00A1796D">
        <w:rPr>
          <w:rFonts w:ascii="Primer TT ParaType" w:hAnsi="Primer TT ParaType"/>
          <w:sz w:val="24"/>
          <w:szCs w:val="24"/>
          <w:lang w:val="ru-RU"/>
        </w:rPr>
        <w:t>Як</w:t>
      </w:r>
      <w:r w:rsidR="00BC62CA" w:rsidRPr="00A1796D">
        <w:rPr>
          <w:rFonts w:ascii="Primer TT ParaType" w:hAnsi="Primer TT ParaType"/>
          <w:sz w:val="24"/>
          <w:szCs w:val="24"/>
          <w:lang w:val="uk-UA"/>
        </w:rPr>
        <w:t xml:space="preserve"> Бог говорить до нас?</w:t>
      </w:r>
      <w:r w:rsidR="00A1796D">
        <w:rPr>
          <w:rFonts w:ascii="Primer TT ParaType" w:hAnsi="Primer TT ParaType"/>
          <w:sz w:val="24"/>
          <w:szCs w:val="24"/>
          <w:lang w:val="uk-UA"/>
        </w:rPr>
        <w:br/>
      </w:r>
      <w:r w:rsidR="00BC62CA" w:rsidRPr="00A1796D">
        <w:rPr>
          <w:rFonts w:ascii="Primer TT ParaType" w:hAnsi="Primer TT ParaType"/>
          <w:sz w:val="24"/>
          <w:szCs w:val="24"/>
          <w:lang w:val="ru-RU"/>
        </w:rPr>
        <w:t>Моліться і дякуйте Богові за те, що Він говорить до нас</w:t>
      </w:r>
      <w:r w:rsidR="00E7607F" w:rsidRPr="00A1796D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A1796D" w:rsidRPr="00E7607F" w14:paraId="1D9BE4C9" w14:textId="77777777" w:rsidTr="00D501CD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76650C75" w14:textId="4D2B8027" w:rsidR="00A1796D" w:rsidRPr="00A1796D" w:rsidRDefault="00A1796D" w:rsidP="00D501CD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ИВЧЕННЯ</w:t>
            </w:r>
          </w:p>
        </w:tc>
      </w:tr>
    </w:tbl>
    <w:p w14:paraId="6C754230" w14:textId="77777777" w:rsidR="00A1796D" w:rsidRDefault="00A1796D" w:rsidP="00A1796D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35E03BDB" w14:textId="2786FDB1" w:rsidR="00A1796D" w:rsidRPr="00A1796D" w:rsidRDefault="007F5C89" w:rsidP="00A1796D">
      <w:pPr>
        <w:jc w:val="center"/>
        <w:rPr>
          <w:rFonts w:ascii="Primer TT ParaType" w:hAnsi="Primer TT ParaType"/>
          <w:sz w:val="24"/>
          <w:szCs w:val="24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14E15FC6">
          <v:rect id="_x0000_s1037" style="position:absolute;left:0;text-align:left;margin-left:-5.55pt;margin-top:20.55pt;width:5pt;height:19.2pt;z-index:25166848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523ED0C">
          <v:rect id="_x0000_s1036" style="position:absolute;left:0;text-align:left;margin-left:12.45pt;margin-top:20.5pt;width:5pt;height:19.2pt;z-index:251667456;mso-position-horizontal-relative:text;mso-position-vertical-relative:text" fillcolor="black" strokeweight=".35mm">
            <v:fill o:detectmouseclick="t"/>
            <v:stroke joinstyle="round"/>
          </v:rect>
        </w:pict>
      </w:r>
      <w:r>
        <w:pict w14:anchorId="6E49AF16">
          <v:rect id="Rectangle 13" o:spid="_x0000_s1026" style="position:absolute;left:0;text-align:left;margin-left:3.35pt;margin-top:10.95pt;width:4.4pt;height:22.4pt;rotation:90;z-index:251658240;mso-position-horizontal-relative:text;mso-position-vertical-relative:text" fillcolor="black" strokeweight=".35mm">
            <v:fill o:detectmouseclick="t"/>
            <v:stroke joinstyle="round"/>
          </v:rect>
        </w:pict>
      </w:r>
      <w:r w:rsidR="00A1796D">
        <w:rPr>
          <w:rFonts w:ascii="Primer TT ParaType" w:hAnsi="Primer TT ParaType"/>
          <w:sz w:val="24"/>
          <w:szCs w:val="24"/>
          <w:lang w:val="uk-UA"/>
        </w:rPr>
        <w:t>1 Самуїла 3:10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14:paraId="32B02AF8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34E6CC9" w14:textId="6EEE02D5" w:rsidR="00B877FE" w:rsidRDefault="007F5C89">
            <w:pPr>
              <w:spacing w:after="0" w:line="240" w:lineRule="auto"/>
              <w:jc w:val="center"/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1BCED502">
                <v:rect id="_x0000_s1032" style="position:absolute;left:0;text-align:left;margin-left:3.95pt;margin-top:4.75pt;width:4.4pt;height:22.4pt;rotation:90;z-index:251663360" fillcolor="black" strokeweight=".35mm">
                  <v:fill o:detectmouseclick="t"/>
                  <v:stroke joinstyle="round"/>
                </v:rect>
              </w:pic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2B6D3EAB" w14:textId="05D5376A" w:rsidR="00B877FE" w:rsidRPr="00E7607F" w:rsidRDefault="00E7607F">
      <w:pPr>
        <w:jc w:val="center"/>
        <w:rPr>
          <w:lang w:val="ru-RU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r w:rsidR="00BC62CA" w:rsidRPr="00A1796D">
        <w:rPr>
          <w:rFonts w:ascii="Primer TT ParaType" w:hAnsi="Primer TT ParaType"/>
          <w:sz w:val="24"/>
          <w:szCs w:val="24"/>
          <w:lang w:val="uk-UA"/>
        </w:rPr>
        <w:t>Поговоріть зі своєю дитиною про те, як ми можемо чути, як Святий Дух розмовляє з нашим духом, і ми можемо знати, що Бог говорить, якщо це не суперечить тому, що говорить Біблія. Проведіть час молитви зі своєю дитиною, просячи Бога говорити і слухаючи його голос. Подивіться, чи чує ваша дитина щось, і поговоріть з нею про те, що вона чує (чи це відповідає Біблії чи суперечить їй</w:t>
      </w:r>
      <w:r w:rsidR="00BC62CA" w:rsidRPr="00A1796D">
        <w:rPr>
          <w:rFonts w:ascii="Primer TT ParaType" w:hAnsi="Primer TT ParaType"/>
          <w:sz w:val="24"/>
          <w:szCs w:val="24"/>
        </w:rPr>
        <w:t>)</w:t>
      </w:r>
      <w:r w:rsidRPr="00A1796D">
        <w:rPr>
          <w:rFonts w:ascii="Primer TT ParaType" w:hAnsi="Primer TT ParaType"/>
          <w:sz w:val="24"/>
          <w:szCs w:val="24"/>
          <w:lang w:val="uk-UA"/>
        </w:rPr>
        <w:t xml:space="preserve">. </w:t>
      </w:r>
    </w:p>
    <w:sectPr w:rsidR="00B877FE" w:rsidRPr="00E7607F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inherit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77FE"/>
    <w:rsid w:val="002F5670"/>
    <w:rsid w:val="007F5C89"/>
    <w:rsid w:val="00A1796D"/>
    <w:rsid w:val="00B877FE"/>
    <w:rsid w:val="00BC62CA"/>
    <w:rsid w:val="00E7607F"/>
    <w:rsid w:val="00F9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50F253DF"/>
  <w15:docId w15:val="{364346F0-EA57-4DF1-8A5D-F5A260E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239</Words>
  <Characters>1366</Characters>
  <Application>Microsoft Office Word</Application>
  <DocSecurity>0</DocSecurity>
  <Lines>11</Lines>
  <Paragraphs>3</Paragraphs>
  <ScaleCrop>false</ScaleCrop>
  <Company>office 2007 rus ent: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6</cp:revision>
  <dcterms:created xsi:type="dcterms:W3CDTF">2019-12-15T12:21:00Z</dcterms:created>
  <dcterms:modified xsi:type="dcterms:W3CDTF">2020-12-11T19:48:00Z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